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39F0">
      <w:pPr>
        <w:pStyle w:val="2"/>
        <w:spacing w:beforeLines="0" w:afterLines="0" w:line="240" w:lineRule="auto"/>
        <w:ind w:left="-1260" w:leftChars="-600" w:right="-1260" w:rightChars="-600"/>
        <w:jc w:val="center"/>
        <w:rPr>
          <w:rFonts w:hint="eastAsia" w:ascii="宋体" w:hAnsi="宋体" w:cs="宋体"/>
          <w:color w:val="FF0000"/>
          <w:sz w:val="72"/>
          <w:szCs w:val="72"/>
        </w:rPr>
      </w:pPr>
      <w:r>
        <w:rPr>
          <w:rFonts w:hint="eastAsia" w:ascii="华文中宋" w:hAnsi="华文中宋" w:eastAsia="华文中宋" w:cs="华文中宋"/>
          <w:color w:val="FF0000"/>
          <w:sz w:val="72"/>
          <w:szCs w:val="72"/>
        </w:rPr>
        <w:t>甘肃卫生职业学院</w:t>
      </w:r>
      <w:r>
        <w:rPr>
          <w:rFonts w:hint="eastAsia" w:ascii="华文中宋" w:hAnsi="华文中宋" w:eastAsia="华文中宋" w:cs="华文中宋"/>
          <w:color w:val="FF0000"/>
          <w:sz w:val="72"/>
          <w:szCs w:val="72"/>
          <w:lang w:val="en-US" w:eastAsia="zh-CN"/>
        </w:rPr>
        <w:t>口腔医学院</w:t>
      </w:r>
    </w:p>
    <w:p w14:paraId="5E9D20AD">
      <w:pPr>
        <w:spacing w:beforeLines="0" w:afterLines="0"/>
        <w:rPr>
          <w:rFonts w:hint="eastAsia" w:ascii="Calibri" w:hAnsi="Calibri" w:eastAsia="宋体" w:cs="Times New Roman"/>
          <w:sz w:val="21"/>
          <w:szCs w:val="24"/>
        </w:rPr>
      </w:pPr>
    </w:p>
    <w:p w14:paraId="33342782">
      <w:pPr>
        <w:spacing w:beforeLines="0" w:afterLine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甘卫院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口腔</w:t>
      </w:r>
      <w:r>
        <w:rPr>
          <w:rFonts w:hint="eastAsia" w:ascii="仿宋" w:hAnsi="仿宋" w:eastAsia="仿宋" w:cs="仿宋"/>
          <w:sz w:val="32"/>
          <w:szCs w:val="32"/>
        </w:rPr>
        <w:t>院发〔202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16 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324A1EF6">
      <w:pPr>
        <w:spacing w:beforeLines="0" w:afterLines="0"/>
        <w:rPr>
          <w:rFonts w:hint="eastAsia" w:ascii="宋体" w:hAnsi="宋体" w:eastAsia="宋体" w:cs="宋体"/>
          <w:b/>
          <w:color w:val="FF0000"/>
          <w:sz w:val="72"/>
          <w:szCs w:val="72"/>
        </w:rPr>
      </w:pPr>
      <w:r>
        <w:rPr>
          <w:rFonts w:hint="default" w:ascii="Calibri" w:hAnsi="Calibri" w:eastAsia="宋体" w:cs="Times New Roman"/>
          <w:sz w:val="7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48895</wp:posOffset>
                </wp:positionV>
                <wp:extent cx="6296025" cy="635"/>
                <wp:effectExtent l="0" t="19050" r="9525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2pt;margin-top:3.85pt;height:0.05pt;width:495.75pt;z-index:251659264;mso-width-relative:page;mso-height-relative:page;" filled="f" stroked="t" coordsize="21600,21600" o:gfxdata="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Y2wJN2AAAAAcBAAAPAAAAAAAAAAEAIAAAACIAAABkcnMvZG93bnJl&#10;di54bWxQSwECFAAUAAAACACHTuJAFeEa6P0BAADxAwAADgAAAAAAAAABACAAAAAn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7735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spacing w:val="-2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pacing w:val="-20"/>
          <w:sz w:val="40"/>
          <w:szCs w:val="40"/>
          <w:lang w:val="en-US" w:eastAsia="zh-CN"/>
        </w:rPr>
        <w:t>关于印发《口腔医学院教职工内部考评细则(试行)》的通知</w:t>
      </w:r>
    </w:p>
    <w:p w14:paraId="74655F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594CCC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口腔医学院全体教职工：</w:t>
      </w:r>
    </w:p>
    <w:p w14:paraId="678D73E2">
      <w:pPr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为激励学院教师积极参加各类活动，投身口腔医学院建设和发展，在执行学校《甘肃卫生职业学院工作人员年度考核实施办法》（甘卫院发[2022]37号）基础上，参照学校贡献分的加减分项目和标准进行补充，经2024年12月23日口腔医学院党政联席会议讨论通过，现将《口腔医学院教职工内部考评细则（试行）》印发各职能管理部门，请遵照执行</w:t>
      </w:r>
      <w:bookmarkStart w:id="1" w:name="_GoBack"/>
      <w:bookmarkEnd w:id="1"/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。</w:t>
      </w:r>
    </w:p>
    <w:p w14:paraId="4DE096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附件一：口腔医学院教职工内部考评细则（试行）</w:t>
      </w:r>
    </w:p>
    <w:p w14:paraId="2571D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B0D76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114935</wp:posOffset>
            </wp:positionV>
            <wp:extent cx="1551940" cy="1452880"/>
            <wp:effectExtent l="0" t="0" r="10160" b="13970"/>
            <wp:wrapNone/>
            <wp:docPr id="3" name="图片 3" descr="mmexport1731292003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731292003929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EFFFF">
                            <a:alpha val="100000"/>
                          </a:srgbClr>
                        </a:clrFrom>
                        <a:clrTo>
                          <a:srgbClr val="FE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60F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34407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甘肃卫生职业学院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口腔医学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院</w:t>
      </w:r>
    </w:p>
    <w:p w14:paraId="308BD28A">
      <w:pPr>
        <w:tabs>
          <w:tab w:val="left" w:pos="6040"/>
        </w:tabs>
        <w:spacing w:beforeLines="0" w:afterLines="0" w:line="360" w:lineRule="auto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9809C9C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22A33EFB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548AB3DB">
      <w:pPr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附件一：</w:t>
      </w:r>
    </w:p>
    <w:p w14:paraId="01C33C23">
      <w:pPr>
        <w:jc w:val="center"/>
        <w:rPr>
          <w:b/>
          <w:bCs/>
          <w:spacing w:val="-20"/>
          <w:sz w:val="28"/>
          <w:szCs w:val="28"/>
        </w:rPr>
      </w:pPr>
      <w:r>
        <w:rPr>
          <w:rFonts w:hint="eastAsia"/>
          <w:b/>
          <w:bCs/>
          <w:spacing w:val="-20"/>
          <w:sz w:val="28"/>
          <w:szCs w:val="28"/>
        </w:rPr>
        <w:t>口腔医学院教职工内部考评细则（试行）</w:t>
      </w:r>
    </w:p>
    <w:p w14:paraId="0E557E67">
      <w:pPr>
        <w:ind w:firstLine="480" w:firstLineChars="200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为鼓励学院教师积极参加各类活动，投身口腔医学院建设和发展，在执行学校《甘肃卫生职业学院工作人员年度考核实施办法》（甘卫院发[</w:t>
      </w:r>
      <w:r>
        <w:rPr>
          <w:rFonts w:ascii="仿宋" w:hAnsi="仿宋" w:eastAsia="仿宋"/>
          <w:spacing w:val="-20"/>
          <w:sz w:val="28"/>
          <w:szCs w:val="28"/>
        </w:rPr>
        <w:t>2022]37</w:t>
      </w:r>
      <w:r>
        <w:rPr>
          <w:rFonts w:hint="eastAsia" w:ascii="仿宋" w:hAnsi="仿宋" w:eastAsia="仿宋"/>
          <w:spacing w:val="-20"/>
          <w:sz w:val="28"/>
          <w:szCs w:val="28"/>
        </w:rPr>
        <w:t>号）基础上，参照学校贡献分的加减分项目和标准进行补充，并在2</w:t>
      </w:r>
      <w:r>
        <w:rPr>
          <w:rFonts w:ascii="仿宋" w:hAnsi="仿宋" w:eastAsia="仿宋"/>
          <w:spacing w:val="-20"/>
          <w:sz w:val="28"/>
          <w:szCs w:val="28"/>
        </w:rPr>
        <w:t>024</w:t>
      </w:r>
      <w:r>
        <w:rPr>
          <w:rFonts w:hint="eastAsia" w:ascii="仿宋" w:hAnsi="仿宋" w:eastAsia="仿宋"/>
          <w:spacing w:val="-20"/>
          <w:sz w:val="28"/>
          <w:szCs w:val="28"/>
        </w:rPr>
        <w:t>年12月2</w:t>
      </w:r>
      <w:r>
        <w:rPr>
          <w:rFonts w:ascii="仿宋" w:hAnsi="仿宋" w:eastAsia="仿宋"/>
          <w:spacing w:val="-20"/>
          <w:sz w:val="28"/>
          <w:szCs w:val="28"/>
        </w:rPr>
        <w:t>3</w:t>
      </w:r>
      <w:r>
        <w:rPr>
          <w:rFonts w:hint="eastAsia" w:ascii="仿宋" w:hAnsi="仿宋" w:eastAsia="仿宋"/>
          <w:spacing w:val="-20"/>
          <w:sz w:val="28"/>
          <w:szCs w:val="28"/>
        </w:rPr>
        <w:t>日通过口腔医学院党政联席会议讨论并通过，从2</w:t>
      </w:r>
      <w:r>
        <w:rPr>
          <w:rFonts w:ascii="仿宋" w:hAnsi="仿宋" w:eastAsia="仿宋"/>
          <w:spacing w:val="-20"/>
          <w:sz w:val="28"/>
          <w:szCs w:val="28"/>
        </w:rPr>
        <w:t>02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pacing w:val="-20"/>
          <w:sz w:val="28"/>
          <w:szCs w:val="28"/>
        </w:rPr>
        <w:t>年考核开始试行本办法。</w:t>
      </w:r>
    </w:p>
    <w:p w14:paraId="5C0DEB2E">
      <w:pPr>
        <w:ind w:firstLine="480" w:firstLineChars="200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一、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校企合作 产教融合</w:t>
      </w:r>
      <w:r>
        <w:rPr>
          <w:rFonts w:hint="eastAsia" w:ascii="仿宋" w:hAnsi="仿宋" w:eastAsia="仿宋"/>
          <w:spacing w:val="-20"/>
          <w:sz w:val="28"/>
          <w:szCs w:val="28"/>
        </w:rPr>
        <w:t>工作贡献考核加分</w:t>
      </w:r>
    </w:p>
    <w:p w14:paraId="77F95AA3">
      <w:pPr>
        <w:ind w:firstLine="480" w:firstLineChars="200"/>
        <w:rPr>
          <w:rFonts w:hint="eastAsia"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pacing w:val="-20"/>
          <w:sz w:val="28"/>
          <w:szCs w:val="28"/>
        </w:rPr>
        <w:t>充分挖掘实习、就业资源，提供有效就业信息，每条信息加0</w:t>
      </w:r>
      <w:r>
        <w:rPr>
          <w:rFonts w:ascii="仿宋" w:hAnsi="仿宋" w:eastAsia="仿宋"/>
          <w:spacing w:val="-20"/>
          <w:sz w:val="28"/>
          <w:szCs w:val="28"/>
        </w:rPr>
        <w:t>.5</w:t>
      </w:r>
      <w:r>
        <w:rPr>
          <w:rFonts w:hint="eastAsia" w:ascii="仿宋" w:hAnsi="仿宋" w:eastAsia="仿宋"/>
          <w:spacing w:val="-20"/>
          <w:sz w:val="28"/>
          <w:szCs w:val="28"/>
        </w:rPr>
        <w:t>分，促成学生对口专业签订就业协议的，每人次加1分。</w:t>
      </w:r>
    </w:p>
    <w:p w14:paraId="2E5C8422">
      <w:pPr>
        <w:ind w:firstLine="480" w:firstLineChars="200"/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2.提供实习就业一体化合作单位信息，并促成学院构建就业实习一体化基地者，每个基地加5分；积极促成企业向学院实训基地建设投入者，每1万资金加1分，上不封顶。</w:t>
      </w:r>
    </w:p>
    <w:p w14:paraId="269BFB15">
      <w:pPr>
        <w:ind w:firstLine="480" w:firstLineChars="200"/>
        <w:rPr>
          <w:rFonts w:hint="default" w:ascii="仿宋" w:hAnsi="仿宋" w:eastAsia="仿宋"/>
          <w:spacing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3.提供信息促成学院承担校外机构的培训任务、党建基地联建（挂牌落地）等项目者，一次加5分。</w:t>
      </w:r>
    </w:p>
    <w:p w14:paraId="0FC3BD41">
      <w:pPr>
        <w:ind w:firstLine="480" w:firstLineChars="200"/>
        <w:rPr>
          <w:rFonts w:hint="eastAsia"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以上成果</w:t>
      </w:r>
      <w:r>
        <w:rPr>
          <w:rFonts w:hint="eastAsia" w:ascii="仿宋" w:hAnsi="仿宋" w:eastAsia="仿宋"/>
          <w:spacing w:val="-20"/>
          <w:sz w:val="28"/>
          <w:szCs w:val="28"/>
        </w:rPr>
        <w:t>登记、统计归口实习就业办公室，分管院领导审核通过有效。</w:t>
      </w:r>
    </w:p>
    <w:p w14:paraId="4A7B15F4">
      <w:pPr>
        <w:ind w:firstLine="240" w:firstLineChars="100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 xml:space="preserve"> </w:t>
      </w:r>
      <w:r>
        <w:rPr>
          <w:rFonts w:ascii="仿宋" w:hAnsi="仿宋" w:eastAsia="仿宋"/>
          <w:spacing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-20"/>
          <w:sz w:val="28"/>
          <w:szCs w:val="28"/>
        </w:rPr>
        <w:t>二、工作考勤加减分</w:t>
      </w:r>
    </w:p>
    <w:p w14:paraId="09970D8C">
      <w:pPr>
        <w:ind w:firstLine="480" w:firstLineChars="200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1</w:t>
      </w:r>
      <w:r>
        <w:rPr>
          <w:rFonts w:ascii="仿宋" w:hAnsi="仿宋" w:eastAsia="仿宋"/>
          <w:spacing w:val="-20"/>
          <w:sz w:val="28"/>
          <w:szCs w:val="28"/>
        </w:rPr>
        <w:t>.</w:t>
      </w:r>
      <w:r>
        <w:rPr>
          <w:rFonts w:hint="eastAsia" w:ascii="仿宋" w:hAnsi="仿宋" w:eastAsia="仿宋"/>
          <w:spacing w:val="-20"/>
          <w:sz w:val="28"/>
          <w:szCs w:val="28"/>
        </w:rPr>
        <w:t>学</w:t>
      </w:r>
      <w:bookmarkStart w:id="0" w:name="_Hlk186103953"/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/>
          <w:spacing w:val="-2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pacing w:val="-20"/>
          <w:sz w:val="28"/>
          <w:szCs w:val="28"/>
        </w:rPr>
        <w:t>校</w:t>
      </w:r>
      <w:r>
        <w:rPr>
          <w:rFonts w:hint="eastAsia" w:ascii="仿宋" w:hAnsi="仿宋" w:eastAsia="仿宋"/>
          <w:spacing w:val="-2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pacing w:val="-20"/>
          <w:sz w:val="28"/>
          <w:szCs w:val="28"/>
        </w:rPr>
        <w:t>组织的各类会议，活动，</w:t>
      </w:r>
      <w:bookmarkEnd w:id="0"/>
      <w:r>
        <w:rPr>
          <w:rFonts w:hint="eastAsia" w:ascii="仿宋" w:hAnsi="仿宋" w:eastAsia="仿宋"/>
          <w:spacing w:val="-20"/>
          <w:sz w:val="28"/>
          <w:szCs w:val="28"/>
        </w:rPr>
        <w:t>指定人员参会的加</w:t>
      </w:r>
      <w:r>
        <w:rPr>
          <w:rFonts w:ascii="仿宋" w:hAnsi="仿宋" w:eastAsia="仿宋"/>
          <w:spacing w:val="-20"/>
          <w:sz w:val="28"/>
          <w:szCs w:val="28"/>
        </w:rPr>
        <w:t>1</w:t>
      </w:r>
      <w:r>
        <w:rPr>
          <w:rFonts w:hint="eastAsia" w:ascii="仿宋" w:hAnsi="仿宋" w:eastAsia="仿宋"/>
          <w:spacing w:val="-20"/>
          <w:sz w:val="28"/>
          <w:szCs w:val="28"/>
        </w:rPr>
        <w:t>分，指定人员未参加的扣</w:t>
      </w:r>
      <w:r>
        <w:rPr>
          <w:rFonts w:ascii="仿宋" w:hAnsi="仿宋" w:eastAsia="仿宋"/>
          <w:spacing w:val="-20"/>
          <w:sz w:val="28"/>
          <w:szCs w:val="28"/>
        </w:rPr>
        <w:t>2</w:t>
      </w:r>
      <w:r>
        <w:rPr>
          <w:rFonts w:hint="eastAsia" w:ascii="仿宋" w:hAnsi="仿宋" w:eastAsia="仿宋"/>
          <w:spacing w:val="-20"/>
          <w:sz w:val="28"/>
          <w:szCs w:val="28"/>
        </w:rPr>
        <w:t>分；</w:t>
      </w:r>
    </w:p>
    <w:p w14:paraId="4E215F8C">
      <w:pPr>
        <w:ind w:firstLine="560"/>
        <w:rPr>
          <w:rFonts w:hint="default" w:ascii="仿宋" w:hAnsi="仿宋" w:eastAsia="仿宋"/>
          <w:spacing w:val="-20"/>
          <w:sz w:val="28"/>
          <w:szCs w:val="28"/>
          <w:lang w:val="en-US" w:eastAsia="zh-CN"/>
        </w:rPr>
      </w:pPr>
      <w:r>
        <w:rPr>
          <w:rFonts w:ascii="仿宋" w:hAnsi="仿宋" w:eastAsia="仿宋"/>
          <w:spacing w:val="-20"/>
          <w:sz w:val="28"/>
          <w:szCs w:val="28"/>
        </w:rPr>
        <w:t>2.</w:t>
      </w:r>
      <w:r>
        <w:rPr>
          <w:rFonts w:hint="eastAsia" w:ascii="仿宋" w:hAnsi="仿宋" w:eastAsia="仿宋"/>
          <w:spacing w:val="-20"/>
          <w:sz w:val="28"/>
          <w:szCs w:val="28"/>
        </w:rPr>
        <w:t>学院组织的各类会议（政治学习、学术活动、教研室会议</w:t>
      </w:r>
      <w:r>
        <w:rPr>
          <w:rFonts w:hint="eastAsia" w:ascii="仿宋" w:hAnsi="仿宋" w:eastAsia="仿宋"/>
          <w:spacing w:val="-2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辅导员会议</w:t>
      </w:r>
      <w:r>
        <w:rPr>
          <w:rFonts w:hint="eastAsia" w:ascii="仿宋" w:hAnsi="仿宋" w:eastAsia="仿宋"/>
          <w:spacing w:val="-20"/>
          <w:sz w:val="28"/>
          <w:szCs w:val="28"/>
        </w:rPr>
        <w:t>等），要求全体老师参会，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每次加1分；</w:t>
      </w:r>
      <w:r>
        <w:rPr>
          <w:rFonts w:hint="eastAsia" w:ascii="仿宋" w:hAnsi="仿宋" w:eastAsia="仿宋"/>
          <w:spacing w:val="-20"/>
          <w:sz w:val="28"/>
          <w:szCs w:val="28"/>
        </w:rPr>
        <w:t>原则上不予请假，因公请假不扣分</w:t>
      </w:r>
      <w:r>
        <w:rPr>
          <w:rFonts w:hint="eastAsia" w:ascii="仿宋" w:hAnsi="仿宋" w:eastAsia="仿宋"/>
          <w:spacing w:val="-2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需提供部门负责人签字确认</w:t>
      </w:r>
      <w:r>
        <w:rPr>
          <w:rFonts w:hint="eastAsia" w:ascii="仿宋" w:hAnsi="仿宋" w:eastAsia="仿宋"/>
          <w:spacing w:val="-2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pacing w:val="-20"/>
          <w:sz w:val="28"/>
          <w:szCs w:val="28"/>
        </w:rPr>
        <w:t>，事假每次扣1分，因病未参会不扣分（需在病假结束后三日内出具二级以上医院诊断证明，不能提供有效证明的按事假考勤）；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未履行请假手续扣2分。</w:t>
      </w:r>
    </w:p>
    <w:p w14:paraId="62C5195E">
      <w:pPr>
        <w:ind w:firstLine="480" w:firstLineChars="200"/>
        <w:rPr>
          <w:rFonts w:ascii="仿宋" w:hAnsi="仿宋" w:eastAsia="仿宋"/>
          <w:spacing w:val="-20"/>
          <w:sz w:val="28"/>
          <w:szCs w:val="28"/>
        </w:rPr>
      </w:pPr>
      <w:r>
        <w:rPr>
          <w:rFonts w:ascii="仿宋" w:hAnsi="仿宋" w:eastAsia="仿宋"/>
          <w:spacing w:val="-20"/>
          <w:sz w:val="28"/>
          <w:szCs w:val="28"/>
        </w:rPr>
        <w:t>3.</w:t>
      </w:r>
      <w:r>
        <w:rPr>
          <w:rFonts w:hint="eastAsia" w:ascii="仿宋" w:hAnsi="仿宋" w:eastAsia="仿宋"/>
          <w:spacing w:val="-20"/>
          <w:sz w:val="28"/>
          <w:szCs w:val="28"/>
        </w:rPr>
        <w:t>指导或带领学生外出参加见习、社会服务活动，每次（天）加1分；</w:t>
      </w:r>
    </w:p>
    <w:p w14:paraId="63C6C157">
      <w:pPr>
        <w:ind w:firstLine="560"/>
        <w:rPr>
          <w:rFonts w:hint="eastAsia" w:ascii="仿宋" w:hAnsi="仿宋" w:eastAsia="仿宋"/>
          <w:spacing w:val="-20"/>
          <w:sz w:val="28"/>
          <w:szCs w:val="28"/>
        </w:rPr>
      </w:pPr>
      <w:r>
        <w:rPr>
          <w:rFonts w:ascii="仿宋" w:hAnsi="仿宋" w:eastAsia="仿宋"/>
          <w:spacing w:val="-20"/>
          <w:sz w:val="28"/>
          <w:szCs w:val="28"/>
        </w:rPr>
        <w:t>4.</w:t>
      </w:r>
      <w:r>
        <w:rPr>
          <w:rFonts w:hint="eastAsia" w:ascii="仿宋" w:hAnsi="仿宋" w:eastAsia="仿宋"/>
          <w:spacing w:val="-20"/>
          <w:sz w:val="28"/>
          <w:szCs w:val="28"/>
        </w:rPr>
        <w:t>代表学院参加学校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教务处、学生处、</w:t>
      </w:r>
      <w:r>
        <w:rPr>
          <w:rFonts w:hint="eastAsia" w:ascii="仿宋" w:hAnsi="仿宋" w:eastAsia="仿宋"/>
          <w:spacing w:val="-20"/>
          <w:sz w:val="28"/>
          <w:szCs w:val="28"/>
        </w:rPr>
        <w:t>党委、团委、工会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等部门</w:t>
      </w:r>
      <w:r>
        <w:rPr>
          <w:rFonts w:hint="eastAsia" w:ascii="仿宋" w:hAnsi="仿宋" w:eastAsia="仿宋"/>
          <w:spacing w:val="-20"/>
          <w:sz w:val="28"/>
          <w:szCs w:val="28"/>
        </w:rPr>
        <w:t>组织的各类活动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及比赛</w:t>
      </w:r>
      <w:r>
        <w:rPr>
          <w:rFonts w:hint="eastAsia" w:ascii="仿宋" w:hAnsi="仿宋" w:eastAsia="仿宋"/>
          <w:spacing w:val="-20"/>
          <w:sz w:val="28"/>
          <w:szCs w:val="28"/>
        </w:rPr>
        <w:t>，每参加1次加1分</w:t>
      </w:r>
      <w:r>
        <w:rPr>
          <w:rFonts w:hint="eastAsia" w:ascii="仿宋" w:hAnsi="仿宋" w:eastAsia="仿宋"/>
          <w:spacing w:val="-2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每个活动或比赛计1次</w:t>
      </w:r>
      <w:r>
        <w:rPr>
          <w:rFonts w:hint="eastAsia" w:ascii="仿宋" w:hAnsi="仿宋" w:eastAsia="仿宋"/>
          <w:spacing w:val="-2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pacing w:val="-20"/>
          <w:sz w:val="28"/>
          <w:szCs w:val="28"/>
        </w:rPr>
        <w:t>。</w:t>
      </w:r>
    </w:p>
    <w:p w14:paraId="635A7B1C">
      <w:pPr>
        <w:ind w:firstLine="560"/>
        <w:rPr>
          <w:rFonts w:hint="eastAsia"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以上考勤登记统计，每一次（项）活动当日完成签到，分管领导签字确认，发学院工作群内公示三天，无异议后，归口部门存档，在年终考核进行统计。</w:t>
      </w:r>
    </w:p>
    <w:p w14:paraId="5E631C5A">
      <w:pPr>
        <w:ind w:firstLine="560"/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三、教学科研加减分</w:t>
      </w:r>
    </w:p>
    <w:p w14:paraId="42A76746">
      <w:pPr>
        <w:ind w:firstLine="480" w:firstLineChars="200"/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1.积极承担公开教学、集体备课等教研活动，效果良好者每次加1分；积极联系行业专家开展学术讲座、集体备课、教学指导等，效果良好者每次加1分；</w:t>
      </w:r>
    </w:p>
    <w:p w14:paraId="75EDB1DA">
      <w:pPr>
        <w:ind w:firstLine="480" w:firstLineChars="200"/>
        <w:rPr>
          <w:rFonts w:hint="default" w:ascii="仿宋" w:hAnsi="仿宋" w:eastAsia="仿宋"/>
          <w:spacing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2.参与人才培养方案、年度质量报告、产业学院申报等重大事项文件撰写者，效果良好者每次加2分；</w:t>
      </w:r>
    </w:p>
    <w:p w14:paraId="64525B32">
      <w:pPr>
        <w:ind w:firstLine="480" w:firstLineChars="200"/>
        <w:rPr>
          <w:rFonts w:hint="default" w:ascii="仿宋" w:hAnsi="仿宋" w:eastAsia="仿宋"/>
          <w:spacing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3.被学校认定严重教学事故或差错者，一次扣10分；被院内认定教学事故，予以通报者，一次扣6分。</w:t>
      </w:r>
    </w:p>
    <w:p w14:paraId="36C2AFAF">
      <w:pPr>
        <w:ind w:firstLine="480" w:firstLineChars="200"/>
        <w:rPr>
          <w:rFonts w:hint="eastAsia"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教学科研贡献加减分</w:t>
      </w:r>
      <w:r>
        <w:rPr>
          <w:rFonts w:hint="eastAsia" w:ascii="仿宋" w:hAnsi="仿宋" w:eastAsia="仿宋"/>
          <w:spacing w:val="-20"/>
          <w:sz w:val="28"/>
          <w:szCs w:val="28"/>
        </w:rPr>
        <w:t>登记、统计归口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教务科研</w:t>
      </w:r>
      <w:r>
        <w:rPr>
          <w:rFonts w:hint="eastAsia" w:ascii="仿宋" w:hAnsi="仿宋" w:eastAsia="仿宋"/>
          <w:spacing w:val="-20"/>
          <w:sz w:val="28"/>
          <w:szCs w:val="28"/>
        </w:rPr>
        <w:t>办公室，分管院领导审核通过有效。</w:t>
      </w:r>
    </w:p>
    <w:p w14:paraId="5006FF81">
      <w:pPr>
        <w:ind w:firstLine="560"/>
        <w:rPr>
          <w:rFonts w:ascii="仿宋" w:hAnsi="仿宋" w:eastAsia="仿宋"/>
          <w:spacing w:val="-20"/>
          <w:sz w:val="28"/>
          <w:szCs w:val="28"/>
        </w:rPr>
      </w:pPr>
    </w:p>
    <w:p w14:paraId="23D6DC40">
      <w:pPr>
        <w:ind w:firstLine="5280" w:firstLineChars="2200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口腔医学院</w:t>
      </w:r>
    </w:p>
    <w:p w14:paraId="528FDB12">
      <w:pPr>
        <w:ind w:firstLine="4800" w:firstLineChars="2000"/>
        <w:rPr>
          <w:rFonts w:hint="eastAsia" w:ascii="仿宋" w:hAnsi="仿宋" w:eastAsia="仿宋"/>
          <w:spacing w:val="-20"/>
          <w:sz w:val="28"/>
          <w:szCs w:val="28"/>
        </w:rPr>
      </w:pPr>
      <w:r>
        <w:rPr>
          <w:rFonts w:ascii="仿宋" w:hAnsi="仿宋" w:eastAsia="仿宋"/>
          <w:spacing w:val="-20"/>
          <w:sz w:val="28"/>
          <w:szCs w:val="28"/>
        </w:rPr>
        <w:t>2024</w:t>
      </w:r>
      <w:r>
        <w:rPr>
          <w:rFonts w:hint="eastAsia" w:ascii="仿宋" w:hAnsi="仿宋" w:eastAsia="仿宋"/>
          <w:spacing w:val="-20"/>
          <w:sz w:val="28"/>
          <w:szCs w:val="28"/>
        </w:rPr>
        <w:t>年12月2</w:t>
      </w:r>
      <w:r>
        <w:rPr>
          <w:rFonts w:ascii="仿宋" w:hAnsi="仿宋" w:eastAsia="仿宋"/>
          <w:spacing w:val="-20"/>
          <w:sz w:val="28"/>
          <w:szCs w:val="28"/>
        </w:rPr>
        <w:t>5</w:t>
      </w:r>
      <w:r>
        <w:rPr>
          <w:rFonts w:hint="eastAsia" w:ascii="仿宋" w:hAnsi="仿宋" w:eastAsia="仿宋"/>
          <w:spacing w:val="-20"/>
          <w:sz w:val="28"/>
          <w:szCs w:val="28"/>
        </w:rPr>
        <w:t>日</w:t>
      </w:r>
    </w:p>
    <w:p w14:paraId="37F9E0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RmMGM0MmExZjJiNTgxMzVlNDU1YjM3MDMyYWYifQ=="/>
  </w:docVars>
  <w:rsids>
    <w:rsidRoot w:val="00000000"/>
    <w:rsid w:val="11C63824"/>
    <w:rsid w:val="23C05CC0"/>
    <w:rsid w:val="26AD2F73"/>
    <w:rsid w:val="28795A64"/>
    <w:rsid w:val="3C1335FA"/>
    <w:rsid w:val="4419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Lines="0" w:afterLines="0" w:line="413" w:lineRule="auto"/>
      <w:jc w:val="both"/>
      <w:outlineLvl w:val="2"/>
    </w:pPr>
    <w:rPr>
      <w:rFonts w:hint="default" w:ascii="Calibri" w:hAnsi="Calibri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1194</Words>
  <Characters>1251</Characters>
  <Lines>0</Lines>
  <Paragraphs>0</Paragraphs>
  <TotalTime>4</TotalTime>
  <ScaleCrop>false</ScaleCrop>
  <LinksUpToDate>false</LinksUpToDate>
  <CharactersWithSpaces>1280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2024-12-02T07:01:00Z</dcterms:created>
  <dc:creator>Administrator</dc:creator>
  <cp:lastModifiedBy>王祖华</cp:lastModifiedBy>
  <dcterms:modified xsi:type="dcterms:W3CDTF">2025-04-08T08:32:02Z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09C23405B4CE40638C87E19041191EB2_13</vt:lpwstr>
  </property>
  <property fmtid="{D5CDD505-2E9C-101B-9397-08002B2CF9AE}" pid="4" name="KSOTemplateDocerSaveRecord">
    <vt:lpwstr>eyJoZGlkIjoiZDQ3YjExZmMzODMwYjAxMWIxNmI5ZjMzZGEwYWI2MjAiLCJ1c2VySWQiOiI1NjIzODM1NzEifQ==</vt:lpwstr>
  </property>
</Properties>
</file>